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11D" w:rsidRPr="00667FDF" w:rsidRDefault="00667FDF" w:rsidP="00667FDF">
      <w:pPr>
        <w:jc w:val="center"/>
        <w:rPr>
          <w:rFonts w:ascii="Times New Roman" w:eastAsia="標楷體" w:hAnsi="Times New Roman"/>
          <w:sz w:val="36"/>
          <w:szCs w:val="36"/>
        </w:rPr>
      </w:pPr>
      <w:r w:rsidRPr="00667FDF">
        <w:rPr>
          <w:rFonts w:ascii="Times New Roman" w:eastAsia="標楷體" w:hAnsi="Times New Roman" w:hint="eastAsia"/>
          <w:sz w:val="36"/>
          <w:szCs w:val="36"/>
        </w:rPr>
        <w:t>東南科技大學</w:t>
      </w:r>
      <w:r w:rsidRPr="00667FDF">
        <w:rPr>
          <w:rFonts w:ascii="Times New Roman" w:eastAsia="標楷體" w:hAnsi="Times New Roman" w:hint="eastAsia"/>
          <w:sz w:val="36"/>
          <w:szCs w:val="36"/>
        </w:rPr>
        <w:t>112</w:t>
      </w:r>
      <w:r w:rsidRPr="00667FDF">
        <w:rPr>
          <w:rFonts w:ascii="Times New Roman" w:eastAsia="標楷體" w:hAnsi="Times New Roman" w:hint="eastAsia"/>
          <w:sz w:val="36"/>
          <w:szCs w:val="36"/>
        </w:rPr>
        <w:t>學年度校務研究議題成果分享</w:t>
      </w:r>
    </w:p>
    <w:p w:rsidR="00667FDF" w:rsidRPr="00667FDF" w:rsidRDefault="00667FDF" w:rsidP="00667FDF">
      <w:pPr>
        <w:jc w:val="center"/>
        <w:rPr>
          <w:rFonts w:ascii="Times New Roman" w:eastAsia="標楷體" w:hAnsi="Times New Roman"/>
          <w:sz w:val="36"/>
          <w:szCs w:val="36"/>
        </w:rPr>
      </w:pPr>
      <w:r w:rsidRPr="00667FDF">
        <w:rPr>
          <w:rFonts w:ascii="Times New Roman" w:eastAsia="標楷體" w:hAnsi="Times New Roman" w:hint="eastAsia"/>
          <w:sz w:val="36"/>
          <w:szCs w:val="36"/>
        </w:rPr>
        <w:t>活動議程</w:t>
      </w:r>
    </w:p>
    <w:p w:rsidR="00667FDF" w:rsidRPr="00667FDF" w:rsidRDefault="00667FDF" w:rsidP="00667FDF">
      <w:pPr>
        <w:pStyle w:val="a3"/>
        <w:numPr>
          <w:ilvl w:val="0"/>
          <w:numId w:val="1"/>
        </w:numPr>
        <w:ind w:leftChars="0"/>
        <w:rPr>
          <w:rFonts w:ascii="Times New Roman" w:eastAsia="標楷體" w:hAnsi="Times New Roman"/>
          <w:szCs w:val="24"/>
        </w:rPr>
      </w:pPr>
      <w:r w:rsidRPr="00667FDF">
        <w:rPr>
          <w:rFonts w:ascii="Times New Roman" w:eastAsia="標楷體" w:hAnsi="Times New Roman" w:hint="eastAsia"/>
          <w:szCs w:val="24"/>
        </w:rPr>
        <w:t>活動名稱</w:t>
      </w:r>
      <w:r w:rsidRPr="00667FDF">
        <w:rPr>
          <w:rFonts w:ascii="Times New Roman" w:eastAsia="標楷體" w:hAnsi="Times New Roman" w:hint="eastAsia"/>
          <w:szCs w:val="24"/>
        </w:rPr>
        <w:t>:</w:t>
      </w:r>
      <w:r w:rsidRPr="00667FDF">
        <w:rPr>
          <w:rFonts w:ascii="Times New Roman" w:eastAsia="標楷體" w:hAnsi="Times New Roman" w:hint="eastAsia"/>
          <w:szCs w:val="24"/>
        </w:rPr>
        <w:t>校務研究議題成果分享</w:t>
      </w:r>
    </w:p>
    <w:p w:rsidR="00667FDF" w:rsidRPr="00667FDF" w:rsidRDefault="00667FDF" w:rsidP="00667FDF">
      <w:pPr>
        <w:pStyle w:val="a3"/>
        <w:numPr>
          <w:ilvl w:val="0"/>
          <w:numId w:val="1"/>
        </w:numPr>
        <w:ind w:leftChars="0"/>
        <w:rPr>
          <w:rFonts w:ascii="Times New Roman" w:eastAsia="標楷體" w:hAnsi="Times New Roman"/>
          <w:szCs w:val="24"/>
        </w:rPr>
      </w:pPr>
      <w:r w:rsidRPr="00667FDF">
        <w:rPr>
          <w:rFonts w:ascii="Times New Roman" w:eastAsia="標楷體" w:hAnsi="Times New Roman" w:hint="eastAsia"/>
          <w:szCs w:val="24"/>
        </w:rPr>
        <w:t>活動時間</w:t>
      </w:r>
      <w:r w:rsidRPr="00667FDF">
        <w:rPr>
          <w:rFonts w:ascii="Times New Roman" w:eastAsia="標楷體" w:hAnsi="Times New Roman" w:hint="eastAsia"/>
          <w:szCs w:val="24"/>
        </w:rPr>
        <w:t>:112</w:t>
      </w:r>
      <w:r w:rsidRPr="00667FDF">
        <w:rPr>
          <w:rFonts w:ascii="Times New Roman" w:eastAsia="標楷體" w:hAnsi="Times New Roman" w:hint="eastAsia"/>
          <w:szCs w:val="24"/>
        </w:rPr>
        <w:t>年</w:t>
      </w:r>
      <w:r w:rsidRPr="00667FDF">
        <w:rPr>
          <w:rFonts w:ascii="Times New Roman" w:eastAsia="標楷體" w:hAnsi="Times New Roman" w:hint="eastAsia"/>
          <w:szCs w:val="24"/>
        </w:rPr>
        <w:t>12</w:t>
      </w:r>
      <w:r w:rsidRPr="00667FDF">
        <w:rPr>
          <w:rFonts w:ascii="Times New Roman" w:eastAsia="標楷體" w:hAnsi="Times New Roman" w:hint="eastAsia"/>
          <w:szCs w:val="24"/>
        </w:rPr>
        <w:t>月</w:t>
      </w:r>
      <w:r w:rsidRPr="00667FDF">
        <w:rPr>
          <w:rFonts w:ascii="Times New Roman" w:eastAsia="標楷體" w:hAnsi="Times New Roman" w:hint="eastAsia"/>
          <w:szCs w:val="24"/>
        </w:rPr>
        <w:t>20</w:t>
      </w:r>
      <w:r w:rsidRPr="00667FDF">
        <w:rPr>
          <w:rFonts w:ascii="Times New Roman" w:eastAsia="標楷體" w:hAnsi="Times New Roman" w:hint="eastAsia"/>
          <w:szCs w:val="24"/>
        </w:rPr>
        <w:t>日</w:t>
      </w:r>
      <w:r w:rsidRPr="00667FDF">
        <w:rPr>
          <w:rFonts w:ascii="Times New Roman" w:eastAsia="標楷體" w:hAnsi="Times New Roman" w:hint="eastAsia"/>
          <w:szCs w:val="24"/>
        </w:rPr>
        <w:t>(</w:t>
      </w:r>
      <w:r w:rsidRPr="00667FDF">
        <w:rPr>
          <w:rFonts w:ascii="Times New Roman" w:eastAsia="標楷體" w:hAnsi="Times New Roman" w:hint="eastAsia"/>
          <w:szCs w:val="24"/>
        </w:rPr>
        <w:t>星期三</w:t>
      </w:r>
      <w:r w:rsidRPr="00667FDF">
        <w:rPr>
          <w:rFonts w:ascii="Times New Roman" w:eastAsia="標楷體" w:hAnsi="Times New Roman" w:hint="eastAsia"/>
          <w:szCs w:val="24"/>
        </w:rPr>
        <w:t>)</w:t>
      </w:r>
      <w:r w:rsidRPr="00667FDF">
        <w:rPr>
          <w:rFonts w:ascii="Times New Roman" w:eastAsia="標楷體" w:hAnsi="Times New Roman" w:hint="eastAsia"/>
          <w:szCs w:val="24"/>
        </w:rPr>
        <w:t>下午</w:t>
      </w:r>
      <w:r w:rsidRPr="00667FDF">
        <w:rPr>
          <w:rFonts w:ascii="Times New Roman" w:eastAsia="標楷體" w:hAnsi="Times New Roman" w:hint="eastAsia"/>
          <w:szCs w:val="24"/>
        </w:rPr>
        <w:t>13:30-16:10</w:t>
      </w:r>
    </w:p>
    <w:p w:rsidR="00667FDF" w:rsidRPr="00667FDF" w:rsidRDefault="00667FDF" w:rsidP="00667FDF">
      <w:pPr>
        <w:pStyle w:val="a3"/>
        <w:numPr>
          <w:ilvl w:val="0"/>
          <w:numId w:val="1"/>
        </w:numPr>
        <w:ind w:leftChars="0"/>
        <w:rPr>
          <w:rFonts w:ascii="Times New Roman" w:eastAsia="標楷體" w:hAnsi="Times New Roman"/>
          <w:szCs w:val="24"/>
        </w:rPr>
      </w:pPr>
      <w:r w:rsidRPr="00667FDF">
        <w:rPr>
          <w:rFonts w:ascii="Times New Roman" w:eastAsia="標楷體" w:hAnsi="Times New Roman" w:hint="eastAsia"/>
          <w:szCs w:val="24"/>
        </w:rPr>
        <w:t>活動地點</w:t>
      </w:r>
      <w:r w:rsidRPr="00667FDF">
        <w:rPr>
          <w:rFonts w:ascii="Times New Roman" w:eastAsia="標楷體" w:hAnsi="Times New Roman" w:hint="eastAsia"/>
          <w:szCs w:val="24"/>
        </w:rPr>
        <w:t>:</w:t>
      </w:r>
      <w:r w:rsidRPr="00667FDF">
        <w:rPr>
          <w:rFonts w:ascii="Times New Roman" w:eastAsia="標楷體" w:hAnsi="Times New Roman" w:hint="eastAsia"/>
          <w:szCs w:val="24"/>
        </w:rPr>
        <w:t>中正教學大樓</w:t>
      </w:r>
      <w:r w:rsidRPr="00667FDF">
        <w:rPr>
          <w:rFonts w:ascii="Times New Roman" w:eastAsia="標楷體" w:hAnsi="Times New Roman" w:hint="eastAsia"/>
          <w:szCs w:val="24"/>
        </w:rPr>
        <w:t>11</w:t>
      </w:r>
      <w:r w:rsidRPr="00667FDF">
        <w:rPr>
          <w:rFonts w:ascii="Times New Roman" w:eastAsia="標楷體" w:hAnsi="Times New Roman" w:hint="eastAsia"/>
          <w:szCs w:val="24"/>
        </w:rPr>
        <w:t>樓展演廳</w:t>
      </w:r>
    </w:p>
    <w:p w:rsidR="00667FDF" w:rsidRPr="00667FDF" w:rsidRDefault="00667FDF" w:rsidP="00667FDF">
      <w:pPr>
        <w:pStyle w:val="a3"/>
        <w:numPr>
          <w:ilvl w:val="0"/>
          <w:numId w:val="1"/>
        </w:numPr>
        <w:ind w:leftChars="0"/>
        <w:rPr>
          <w:rFonts w:ascii="Times New Roman" w:eastAsia="標楷體" w:hAnsi="Times New Roman"/>
          <w:szCs w:val="24"/>
        </w:rPr>
      </w:pPr>
      <w:r w:rsidRPr="00667FDF">
        <w:rPr>
          <w:rFonts w:ascii="Times New Roman" w:eastAsia="標楷體" w:hAnsi="Times New Roman" w:hint="eastAsia"/>
          <w:szCs w:val="24"/>
        </w:rPr>
        <w:t>活動議程</w:t>
      </w:r>
      <w:r w:rsidRPr="00667FDF">
        <w:rPr>
          <w:rFonts w:ascii="Times New Roman" w:eastAsia="標楷體" w:hAnsi="Times New Roman" w:hint="eastAsia"/>
          <w:szCs w:val="24"/>
        </w:rPr>
        <w:t>: (</w:t>
      </w:r>
      <w:r w:rsidRPr="00667FDF">
        <w:rPr>
          <w:rFonts w:ascii="Times New Roman" w:eastAsia="標楷體" w:hAnsi="Times New Roman" w:hint="eastAsia"/>
          <w:szCs w:val="24"/>
        </w:rPr>
        <w:t>如下</w:t>
      </w:r>
      <w:r w:rsidRPr="00667FDF">
        <w:rPr>
          <w:rFonts w:ascii="Times New Roman" w:eastAsia="標楷體" w:hAnsi="Times New Roman" w:hint="eastAsia"/>
          <w:szCs w:val="24"/>
        </w:rPr>
        <w:t>)</w:t>
      </w:r>
    </w:p>
    <w:tbl>
      <w:tblPr>
        <w:tblStyle w:val="a4"/>
        <w:tblW w:w="8778" w:type="dxa"/>
        <w:tblInd w:w="-5" w:type="dxa"/>
        <w:tblLook w:val="04A0" w:firstRow="1" w:lastRow="0" w:firstColumn="1" w:lastColumn="0" w:noHBand="0" w:noVBand="1"/>
      </w:tblPr>
      <w:tblGrid>
        <w:gridCol w:w="1648"/>
        <w:gridCol w:w="3897"/>
        <w:gridCol w:w="3233"/>
      </w:tblGrid>
      <w:tr w:rsidR="00667FDF" w:rsidRPr="00667FDF" w:rsidTr="00CE2EBF">
        <w:trPr>
          <w:trHeight w:val="452"/>
        </w:trPr>
        <w:tc>
          <w:tcPr>
            <w:tcW w:w="1648" w:type="dxa"/>
          </w:tcPr>
          <w:p w:rsidR="00667FDF" w:rsidRPr="00667FDF" w:rsidRDefault="00667FDF" w:rsidP="00667FDF">
            <w:pPr>
              <w:pStyle w:val="a3"/>
              <w:ind w:leftChars="0" w:left="0"/>
              <w:jc w:val="center"/>
              <w:rPr>
                <w:rFonts w:ascii="Times New Roman" w:eastAsia="標楷體" w:hAnsi="Times New Roman"/>
              </w:rPr>
            </w:pPr>
            <w:r w:rsidRPr="00667FDF">
              <w:rPr>
                <w:rFonts w:ascii="Times New Roman" w:eastAsia="標楷體" w:hAnsi="Times New Roman" w:hint="eastAsia"/>
              </w:rPr>
              <w:t>時間</w:t>
            </w:r>
          </w:p>
        </w:tc>
        <w:tc>
          <w:tcPr>
            <w:tcW w:w="7130" w:type="dxa"/>
            <w:gridSpan w:val="2"/>
          </w:tcPr>
          <w:p w:rsidR="00667FDF" w:rsidRPr="00667FDF" w:rsidRDefault="00667FDF" w:rsidP="00667FDF">
            <w:pPr>
              <w:pStyle w:val="a3"/>
              <w:ind w:leftChars="0" w:left="0"/>
              <w:jc w:val="center"/>
              <w:rPr>
                <w:rFonts w:ascii="Times New Roman" w:eastAsia="標楷體" w:hAnsi="Times New Roman"/>
              </w:rPr>
            </w:pPr>
            <w:r w:rsidRPr="00667FDF">
              <w:rPr>
                <w:rFonts w:ascii="Times New Roman" w:eastAsia="標楷體" w:hAnsi="Times New Roman" w:hint="eastAsia"/>
              </w:rPr>
              <w:t>活動內容</w:t>
            </w:r>
          </w:p>
        </w:tc>
      </w:tr>
      <w:tr w:rsidR="00667FDF" w:rsidRPr="00667FDF" w:rsidTr="00CE2EBF">
        <w:trPr>
          <w:trHeight w:val="433"/>
        </w:trPr>
        <w:tc>
          <w:tcPr>
            <w:tcW w:w="1648" w:type="dxa"/>
          </w:tcPr>
          <w:p w:rsidR="00667FDF" w:rsidRPr="00667FDF" w:rsidRDefault="00667FDF" w:rsidP="00667FDF">
            <w:pPr>
              <w:pStyle w:val="a3"/>
              <w:ind w:leftChars="0" w:left="0"/>
              <w:rPr>
                <w:rFonts w:ascii="Times New Roman" w:eastAsia="標楷體" w:hAnsi="Times New Roman"/>
              </w:rPr>
            </w:pPr>
            <w:r>
              <w:rPr>
                <w:rFonts w:ascii="Times New Roman" w:eastAsia="標楷體" w:hAnsi="Times New Roman" w:hint="eastAsia"/>
              </w:rPr>
              <w:t>13:30-13:40</w:t>
            </w:r>
          </w:p>
        </w:tc>
        <w:tc>
          <w:tcPr>
            <w:tcW w:w="7130" w:type="dxa"/>
            <w:gridSpan w:val="2"/>
          </w:tcPr>
          <w:p w:rsidR="00667FDF" w:rsidRPr="00667FDF" w:rsidRDefault="00667FDF" w:rsidP="00667FDF">
            <w:pPr>
              <w:pStyle w:val="a3"/>
              <w:ind w:leftChars="0" w:left="0"/>
              <w:jc w:val="center"/>
              <w:rPr>
                <w:rFonts w:ascii="Times New Roman" w:eastAsia="標楷體" w:hAnsi="Times New Roman"/>
              </w:rPr>
            </w:pPr>
            <w:r>
              <w:rPr>
                <w:rFonts w:ascii="Times New Roman" w:eastAsia="標楷體" w:hAnsi="Times New Roman" w:hint="eastAsia"/>
              </w:rPr>
              <w:t>報到</w:t>
            </w:r>
          </w:p>
        </w:tc>
      </w:tr>
      <w:tr w:rsidR="00667FDF" w:rsidRPr="00667FDF" w:rsidTr="00CE2EBF">
        <w:trPr>
          <w:trHeight w:val="452"/>
        </w:trPr>
        <w:tc>
          <w:tcPr>
            <w:tcW w:w="1648" w:type="dxa"/>
          </w:tcPr>
          <w:p w:rsidR="00667FDF" w:rsidRPr="00667FDF" w:rsidRDefault="00667FDF" w:rsidP="00667FDF">
            <w:pPr>
              <w:pStyle w:val="a3"/>
              <w:ind w:leftChars="0" w:left="0"/>
              <w:rPr>
                <w:rFonts w:ascii="Times New Roman" w:eastAsia="標楷體" w:hAnsi="Times New Roman"/>
              </w:rPr>
            </w:pPr>
            <w:r>
              <w:rPr>
                <w:rFonts w:ascii="Times New Roman" w:eastAsia="標楷體" w:hAnsi="Times New Roman" w:hint="eastAsia"/>
              </w:rPr>
              <w:t>13:40-13:50</w:t>
            </w:r>
          </w:p>
        </w:tc>
        <w:tc>
          <w:tcPr>
            <w:tcW w:w="7130" w:type="dxa"/>
            <w:gridSpan w:val="2"/>
          </w:tcPr>
          <w:p w:rsidR="00667FDF" w:rsidRPr="00667FDF" w:rsidRDefault="00667FDF" w:rsidP="00667FDF">
            <w:pPr>
              <w:pStyle w:val="a3"/>
              <w:ind w:leftChars="0" w:left="0"/>
              <w:jc w:val="center"/>
              <w:rPr>
                <w:rFonts w:ascii="Times New Roman" w:eastAsia="標楷體" w:hAnsi="Times New Roman"/>
              </w:rPr>
            </w:pPr>
            <w:r>
              <w:rPr>
                <w:rFonts w:ascii="Times New Roman" w:eastAsia="標楷體" w:hAnsi="Times New Roman" w:hint="eastAsia"/>
              </w:rPr>
              <w:t>李清吟校長致詞</w:t>
            </w:r>
          </w:p>
        </w:tc>
      </w:tr>
      <w:tr w:rsidR="00E81BB5" w:rsidRPr="00667FDF" w:rsidTr="00CE2EBF">
        <w:trPr>
          <w:trHeight w:val="905"/>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13:50-14:10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108新課綱實施後111入學新生學習成效分析</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餐旅管理系</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蘇家嫻助理教授</w:t>
            </w:r>
          </w:p>
        </w:tc>
      </w:tr>
      <w:tr w:rsidR="00E81BB5" w:rsidRPr="00667FDF" w:rsidTr="00CE2EBF">
        <w:trPr>
          <w:trHeight w:val="885"/>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14:10-14:30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提升教師多元升等的策略分析</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人事室</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蘇世豐主任</w:t>
            </w:r>
          </w:p>
        </w:tc>
      </w:tr>
      <w:tr w:rsidR="00E81BB5" w:rsidRPr="00667FDF" w:rsidTr="00CE2EBF">
        <w:trPr>
          <w:trHeight w:val="905"/>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14:30-14:50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經濟與文化不利學生就學穩定度及入學後學習成效分析</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圖書資訊處</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張志祥圖資長</w:t>
            </w:r>
          </w:p>
        </w:tc>
      </w:tr>
      <w:tr w:rsidR="00E81BB5" w:rsidRPr="00667FDF" w:rsidTr="00CE2EBF">
        <w:trPr>
          <w:trHeight w:val="1056"/>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14:50-15:10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東南科技大學的專業證照畢業門檻之教學設備培訓與成效分析及檢討改善措施</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研究發展處</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楊靖宇研發長</w:t>
            </w:r>
          </w:p>
        </w:tc>
      </w:tr>
      <w:tr w:rsidR="00E81BB5" w:rsidRPr="00667FDF" w:rsidTr="00CE2EBF">
        <w:trPr>
          <w:trHeight w:val="885"/>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15:10-1</w:t>
            </w:r>
            <w:r w:rsidR="009C0777">
              <w:rPr>
                <w:rFonts w:ascii="Times New Roman" w:eastAsia="標楷體" w:hAnsi="Times New Roman" w:hint="eastAsia"/>
              </w:rPr>
              <w:t>5</w:t>
            </w:r>
            <w:r>
              <w:rPr>
                <w:rFonts w:ascii="Times New Roman" w:eastAsia="標楷體" w:hAnsi="Times New Roman" w:hint="eastAsia"/>
              </w:rPr>
              <w:t>:30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全校課程融入SDGs議題之教學策略探討</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觀光系</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吳怡彥副教授</w:t>
            </w:r>
          </w:p>
        </w:tc>
      </w:tr>
      <w:tr w:rsidR="00E81BB5" w:rsidRPr="00667FDF" w:rsidTr="00CE2EBF">
        <w:trPr>
          <w:trHeight w:val="905"/>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15:30-15:50</w:t>
            </w:r>
          </w:p>
        </w:tc>
        <w:tc>
          <w:tcPr>
            <w:tcW w:w="3897" w:type="dxa"/>
            <w:vAlign w:val="center"/>
          </w:tcPr>
          <w:p w:rsidR="00E81BB5" w:rsidRPr="005C1836" w:rsidRDefault="00E81BB5" w:rsidP="00E81BB5">
            <w:pPr>
              <w:spacing w:line="280" w:lineRule="exact"/>
              <w:rPr>
                <w:rFonts w:ascii="標楷體" w:eastAsia="標楷體" w:hAnsi="標楷體" w:cs="新細明體"/>
                <w:color w:val="000000" w:themeColor="text1"/>
                <w:szCs w:val="24"/>
              </w:rPr>
            </w:pPr>
            <w:r w:rsidRPr="005C1836">
              <w:rPr>
                <w:rFonts w:ascii="標楷體" w:eastAsia="標楷體" w:hAnsi="標楷體" w:hint="eastAsia"/>
                <w:color w:val="000000" w:themeColor="text1"/>
                <w:szCs w:val="24"/>
              </w:rPr>
              <w:t>產學合作獎勵機制之成效分析-以107-111學年度為例</w:t>
            </w:r>
          </w:p>
        </w:tc>
        <w:tc>
          <w:tcPr>
            <w:tcW w:w="3233" w:type="dxa"/>
          </w:tcPr>
          <w:p w:rsidR="00E81BB5" w:rsidRDefault="00E81BB5" w:rsidP="00E81BB5">
            <w:pPr>
              <w:pStyle w:val="a3"/>
              <w:ind w:leftChars="0" w:left="0"/>
              <w:rPr>
                <w:rFonts w:ascii="Times New Roman" w:eastAsia="標楷體" w:hAnsi="Times New Roman"/>
              </w:rPr>
            </w:pPr>
            <w:r>
              <w:rPr>
                <w:rFonts w:ascii="Times New Roman" w:eastAsia="標楷體" w:hAnsi="Times New Roman" w:hint="eastAsia"/>
              </w:rPr>
              <w:t>數位遊戲設計系</w:t>
            </w:r>
          </w:p>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許加文助理教授</w:t>
            </w:r>
          </w:p>
        </w:tc>
      </w:tr>
      <w:tr w:rsidR="00E81BB5" w:rsidRPr="00667FDF" w:rsidTr="00CE2EBF">
        <w:trPr>
          <w:trHeight w:val="452"/>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15:50-16:10</w:t>
            </w:r>
          </w:p>
        </w:tc>
        <w:tc>
          <w:tcPr>
            <w:tcW w:w="3897"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綜合座談</w:t>
            </w:r>
            <w:r>
              <w:rPr>
                <w:rFonts w:ascii="Times New Roman" w:eastAsia="標楷體" w:hAnsi="Times New Roman" w:hint="eastAsia"/>
              </w:rPr>
              <w:t>(Q&amp;A)</w:t>
            </w:r>
          </w:p>
        </w:tc>
        <w:tc>
          <w:tcPr>
            <w:tcW w:w="3233"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李清吟校長</w:t>
            </w:r>
          </w:p>
        </w:tc>
      </w:tr>
      <w:tr w:rsidR="00E81BB5" w:rsidRPr="00667FDF" w:rsidTr="00CE2EBF">
        <w:trPr>
          <w:trHeight w:val="433"/>
        </w:trPr>
        <w:tc>
          <w:tcPr>
            <w:tcW w:w="1648"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16:10</w:t>
            </w:r>
          </w:p>
        </w:tc>
        <w:tc>
          <w:tcPr>
            <w:tcW w:w="3897" w:type="dxa"/>
          </w:tcPr>
          <w:p w:rsidR="00E81BB5" w:rsidRPr="00667FDF" w:rsidRDefault="00E81BB5" w:rsidP="00E81BB5">
            <w:pPr>
              <w:pStyle w:val="a3"/>
              <w:ind w:leftChars="0" w:left="0"/>
              <w:rPr>
                <w:rFonts w:ascii="Times New Roman" w:eastAsia="標楷體" w:hAnsi="Times New Roman"/>
              </w:rPr>
            </w:pPr>
            <w:r>
              <w:rPr>
                <w:rFonts w:ascii="Times New Roman" w:eastAsia="標楷體" w:hAnsi="Times New Roman" w:hint="eastAsia"/>
              </w:rPr>
              <w:t>賦歸</w:t>
            </w:r>
          </w:p>
        </w:tc>
        <w:tc>
          <w:tcPr>
            <w:tcW w:w="3233" w:type="dxa"/>
          </w:tcPr>
          <w:p w:rsidR="00E81BB5" w:rsidRPr="00667FDF" w:rsidRDefault="00E81BB5" w:rsidP="00E81BB5">
            <w:pPr>
              <w:pStyle w:val="a3"/>
              <w:ind w:leftChars="0" w:left="0"/>
              <w:rPr>
                <w:rFonts w:ascii="Times New Roman" w:eastAsia="標楷體" w:hAnsi="Times New Roman"/>
              </w:rPr>
            </w:pPr>
          </w:p>
        </w:tc>
      </w:tr>
    </w:tbl>
    <w:p w:rsidR="00667FDF" w:rsidRPr="00667FDF" w:rsidRDefault="00667FDF" w:rsidP="00667FDF">
      <w:pPr>
        <w:pStyle w:val="a3"/>
        <w:numPr>
          <w:ilvl w:val="0"/>
          <w:numId w:val="1"/>
        </w:numPr>
        <w:ind w:leftChars="0"/>
        <w:rPr>
          <w:rFonts w:ascii="Times New Roman" w:eastAsia="標楷體" w:hAnsi="Times New Roman"/>
        </w:rPr>
      </w:pPr>
      <w:r w:rsidRPr="00667FDF">
        <w:rPr>
          <w:rFonts w:ascii="Times New Roman" w:eastAsia="標楷體" w:hAnsi="Times New Roman" w:hint="eastAsia"/>
        </w:rPr>
        <w:t>報名方式及窗口</w:t>
      </w:r>
    </w:p>
    <w:p w:rsidR="009C0777" w:rsidRDefault="00E81BB5" w:rsidP="009C0777">
      <w:pPr>
        <w:pStyle w:val="a3"/>
        <w:ind w:leftChars="0"/>
      </w:pPr>
      <w:r>
        <w:rPr>
          <w:rFonts w:ascii="Times New Roman" w:eastAsia="標楷體" w:hAnsi="Times New Roman" w:hint="eastAsia"/>
        </w:rPr>
        <w:t>報名方式</w:t>
      </w:r>
      <w:r>
        <w:rPr>
          <w:rFonts w:ascii="Times New Roman" w:eastAsia="標楷體" w:hAnsi="Times New Roman" w:hint="eastAsia"/>
        </w:rPr>
        <w:t>:</w:t>
      </w:r>
      <w:r w:rsidR="009C0777" w:rsidRPr="009C0777">
        <w:t xml:space="preserve"> </w:t>
      </w:r>
      <w:hyperlink r:id="rId7" w:history="1">
        <w:r w:rsidR="00544AC6" w:rsidRPr="00185956">
          <w:rPr>
            <w:rStyle w:val="a5"/>
          </w:rPr>
          <w:t>https://forms.gle/gBxoGa98zkdjC6dz9</w:t>
        </w:r>
      </w:hyperlink>
    </w:p>
    <w:p w:rsidR="00E81BB5" w:rsidRDefault="00E81BB5" w:rsidP="00667FDF">
      <w:pPr>
        <w:pStyle w:val="a3"/>
        <w:ind w:leftChars="0"/>
        <w:rPr>
          <w:rFonts w:ascii="Times New Roman" w:eastAsia="標楷體" w:hAnsi="Times New Roman"/>
        </w:rPr>
      </w:pPr>
      <w:bookmarkStart w:id="0" w:name="_GoBack"/>
      <w:bookmarkEnd w:id="0"/>
      <w:r>
        <w:rPr>
          <w:rFonts w:ascii="Times New Roman" w:eastAsia="標楷體" w:hAnsi="Times New Roman" w:hint="eastAsia"/>
        </w:rPr>
        <w:t>聯絡資訊</w:t>
      </w:r>
      <w:r>
        <w:rPr>
          <w:rFonts w:ascii="Times New Roman" w:eastAsia="標楷體" w:hAnsi="Times New Roman" w:hint="eastAsia"/>
        </w:rPr>
        <w:t>:</w:t>
      </w:r>
      <w:r>
        <w:rPr>
          <w:rFonts w:ascii="Times New Roman" w:eastAsia="標楷體" w:hAnsi="Times New Roman" w:hint="eastAsia"/>
        </w:rPr>
        <w:t>陳怡如秘書</w:t>
      </w:r>
      <w:r>
        <w:rPr>
          <w:rFonts w:ascii="Times New Roman" w:eastAsia="標楷體" w:hAnsi="Times New Roman" w:hint="eastAsia"/>
        </w:rPr>
        <w:t xml:space="preserve"> 02-86625893 </w:t>
      </w:r>
    </w:p>
    <w:p w:rsidR="00E81BB5" w:rsidRDefault="00E81BB5" w:rsidP="00667FDF">
      <w:pPr>
        <w:pStyle w:val="a3"/>
        <w:ind w:leftChars="0"/>
        <w:rPr>
          <w:rFonts w:ascii="Times New Roman" w:eastAsia="標楷體" w:hAnsi="Times New Roman"/>
        </w:rPr>
      </w:pPr>
      <w:r>
        <w:rPr>
          <w:rFonts w:ascii="Times New Roman" w:eastAsia="標楷體" w:hAnsi="Times New Roman" w:hint="eastAsia"/>
        </w:rPr>
        <w:t>主辦單位</w:t>
      </w:r>
      <w:r>
        <w:rPr>
          <w:rFonts w:ascii="Times New Roman" w:eastAsia="標楷體" w:hAnsi="Times New Roman" w:hint="eastAsia"/>
        </w:rPr>
        <w:t>:</w:t>
      </w:r>
      <w:r>
        <w:rPr>
          <w:rFonts w:ascii="Times New Roman" w:eastAsia="標楷體" w:hAnsi="Times New Roman" w:hint="eastAsia"/>
        </w:rPr>
        <w:t>東南科技大學</w:t>
      </w:r>
      <w:r w:rsidR="00EB4191">
        <w:rPr>
          <w:rFonts w:ascii="Times New Roman" w:eastAsia="標楷體" w:hAnsi="Times New Roman" w:hint="eastAsia"/>
        </w:rPr>
        <w:t>秘書室</w:t>
      </w:r>
    </w:p>
    <w:p w:rsidR="006A7137" w:rsidRDefault="006A7137" w:rsidP="00667FDF">
      <w:pPr>
        <w:pStyle w:val="a3"/>
        <w:ind w:leftChars="0"/>
        <w:rPr>
          <w:rFonts w:ascii="Times New Roman" w:eastAsia="標楷體" w:hAnsi="Times New Roman"/>
        </w:rPr>
      </w:pPr>
      <w:r>
        <w:rPr>
          <w:rFonts w:ascii="Times New Roman" w:eastAsia="標楷體" w:hAnsi="Times New Roman" w:hint="eastAsia"/>
        </w:rPr>
        <w:t>交通資訊</w:t>
      </w:r>
      <w:r>
        <w:rPr>
          <w:rFonts w:ascii="Times New Roman" w:eastAsia="標楷體" w:hAnsi="Times New Roman" w:hint="eastAsia"/>
        </w:rPr>
        <w:t>:</w:t>
      </w:r>
      <w:r w:rsidRPr="006A7137">
        <w:t xml:space="preserve"> </w:t>
      </w:r>
      <w:hyperlink r:id="rId8" w:history="1">
        <w:r w:rsidRPr="00115CED">
          <w:rPr>
            <w:rStyle w:val="a5"/>
            <w:rFonts w:ascii="Times New Roman" w:eastAsia="標楷體" w:hAnsi="Times New Roman"/>
          </w:rPr>
          <w:t>https://www.tnu.edu.tw/traffic_directions</w:t>
        </w:r>
      </w:hyperlink>
    </w:p>
    <w:p w:rsidR="00756495" w:rsidRDefault="006A7137" w:rsidP="00756495">
      <w:pPr>
        <w:pStyle w:val="a3"/>
        <w:ind w:leftChars="0"/>
        <w:rPr>
          <w:rFonts w:ascii="Times New Roman" w:eastAsia="標楷體" w:hAnsi="Times New Roman"/>
        </w:rPr>
      </w:pPr>
      <w:r>
        <w:rPr>
          <w:rFonts w:ascii="Times New Roman" w:eastAsia="標楷體" w:hAnsi="Times New Roman" w:hint="eastAsia"/>
        </w:rPr>
        <w:t>校區</w:t>
      </w:r>
      <w:r w:rsidR="00FC07F1">
        <w:rPr>
          <w:rFonts w:ascii="Times New Roman" w:eastAsia="標楷體" w:hAnsi="Times New Roman" w:hint="eastAsia"/>
        </w:rPr>
        <w:t>平面</w:t>
      </w:r>
      <w:r>
        <w:rPr>
          <w:rFonts w:ascii="Times New Roman" w:eastAsia="標楷體" w:hAnsi="Times New Roman" w:hint="eastAsia"/>
        </w:rPr>
        <w:t>圖</w:t>
      </w:r>
      <w:r>
        <w:rPr>
          <w:rFonts w:ascii="Times New Roman" w:eastAsia="標楷體" w:hAnsi="Times New Roman" w:hint="eastAsia"/>
        </w:rPr>
        <w:t>:</w:t>
      </w:r>
      <w:r w:rsidRPr="006A7137">
        <w:t xml:space="preserve"> </w:t>
      </w:r>
      <w:hyperlink r:id="rId9" w:history="1">
        <w:r w:rsidRPr="00115CED">
          <w:rPr>
            <w:rStyle w:val="a5"/>
            <w:rFonts w:ascii="Times New Roman" w:eastAsia="標楷體" w:hAnsi="Times New Roman"/>
          </w:rPr>
          <w:t>https://www.tnu.edu.tw/campus_layout_map</w:t>
        </w:r>
      </w:hyperlink>
    </w:p>
    <w:p w:rsidR="00756495" w:rsidRDefault="00756495" w:rsidP="00756495">
      <w:pPr>
        <w:pStyle w:val="a3"/>
        <w:ind w:leftChars="0"/>
        <w:rPr>
          <w:rFonts w:ascii="Times New Roman" w:eastAsia="標楷體" w:hAnsi="Times New Roman"/>
        </w:rPr>
      </w:pPr>
      <w:r>
        <w:rPr>
          <w:rFonts w:ascii="Times New Roman" w:eastAsia="標楷體" w:hAnsi="Times New Roman" w:hint="eastAsia"/>
        </w:rPr>
        <w:t>地理位置圖</w:t>
      </w:r>
      <w:r>
        <w:rPr>
          <w:rFonts w:ascii="Times New Roman" w:eastAsia="標楷體" w:hAnsi="Times New Roman" w:hint="eastAsia"/>
        </w:rPr>
        <w:t>:</w:t>
      </w:r>
      <w:r w:rsidRPr="006A7137">
        <w:t xml:space="preserve"> </w:t>
      </w:r>
      <w:hyperlink r:id="rId10" w:history="1">
        <w:r w:rsidRPr="00115CED">
          <w:rPr>
            <w:rStyle w:val="a5"/>
            <w:rFonts w:ascii="Times New Roman" w:eastAsia="標楷體" w:hAnsi="Times New Roman"/>
          </w:rPr>
          <w:t>https://www.tnu.edu.tw/map</w:t>
        </w:r>
      </w:hyperlink>
    </w:p>
    <w:p w:rsidR="006A7137" w:rsidRDefault="006A7137" w:rsidP="00667FDF">
      <w:pPr>
        <w:pStyle w:val="a3"/>
        <w:ind w:leftChars="0"/>
        <w:rPr>
          <w:rFonts w:ascii="Times New Roman" w:eastAsia="標楷體" w:hAnsi="Times New Roman"/>
        </w:rPr>
      </w:pPr>
    </w:p>
    <w:p w:rsidR="006A7137" w:rsidRPr="006A7137" w:rsidRDefault="006A7137" w:rsidP="00756495">
      <w:pPr>
        <w:widowControl/>
        <w:jc w:val="center"/>
        <w:rPr>
          <w:rFonts w:ascii="Times New Roman" w:eastAsia="標楷體" w:hAnsi="Times New Roman" w:cs="Segoe UI"/>
          <w:b/>
          <w:bCs/>
          <w:color w:val="212529"/>
          <w:kern w:val="0"/>
          <w:szCs w:val="36"/>
        </w:rPr>
      </w:pPr>
      <w:r>
        <w:rPr>
          <w:rFonts w:ascii="Times New Roman" w:eastAsia="標楷體" w:hAnsi="Times New Roman"/>
        </w:rPr>
        <w:br w:type="page"/>
      </w:r>
      <w:r w:rsidRPr="00FC07F1">
        <w:rPr>
          <w:rFonts w:ascii="Times New Roman" w:eastAsia="標楷體" w:hAnsi="Times New Roman" w:cs="Segoe UI"/>
          <w:b/>
          <w:bCs/>
          <w:color w:val="212529"/>
          <w:kern w:val="0"/>
          <w:szCs w:val="43"/>
        </w:rPr>
        <w:lastRenderedPageBreak/>
        <w:t>來校交通指引</w:t>
      </w:r>
    </w:p>
    <w:p w:rsidR="0046233F" w:rsidRPr="0046233F" w:rsidRDefault="0046233F" w:rsidP="0046233F">
      <w:pPr>
        <w:pStyle w:val="3"/>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搭乘捷運</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2076"/>
        <w:gridCol w:w="4153"/>
        <w:gridCol w:w="2077"/>
      </w:tblGrid>
      <w:tr w:rsidR="0046233F" w:rsidRPr="0046233F" w:rsidTr="0046233F">
        <w:trPr>
          <w:tblHeader/>
        </w:trPr>
        <w:tc>
          <w:tcPr>
            <w:tcW w:w="5000" w:type="pct"/>
            <w:gridSpan w:val="3"/>
            <w:tcBorders>
              <w:top w:val="nil"/>
              <w:left w:val="nil"/>
              <w:bottom w:val="nil"/>
              <w:right w:val="nil"/>
            </w:tcBorders>
            <w:shd w:val="clear" w:color="auto" w:fill="FFFFFF"/>
            <w:vAlign w:val="center"/>
            <w:hideMark/>
          </w:tcPr>
          <w:p w:rsidR="0046233F" w:rsidRPr="0046233F" w:rsidRDefault="0046233F">
            <w:pPr>
              <w:rPr>
                <w:rFonts w:ascii="標楷體" w:eastAsia="標楷體" w:hAnsi="標楷體" w:cs="Segoe UI"/>
                <w:color w:val="212529"/>
                <w:szCs w:val="24"/>
              </w:rPr>
            </w:pPr>
            <w:r w:rsidRPr="0046233F">
              <w:rPr>
                <w:rFonts w:ascii="標楷體" w:eastAsia="標楷體" w:hAnsi="標楷體" w:cs="Segoe UI"/>
                <w:color w:val="212529"/>
              </w:rPr>
              <w:t>搭乘捷運至東南科技大學路線、行程與時間表</w:t>
            </w:r>
          </w:p>
        </w:tc>
      </w:tr>
      <w:tr w:rsidR="0046233F" w:rsidRPr="0046233F" w:rsidTr="0046233F">
        <w:trPr>
          <w:tblHeader/>
        </w:trPr>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jc w:val="center"/>
              <w:rPr>
                <w:rFonts w:ascii="標楷體" w:eastAsia="標楷體" w:hAnsi="標楷體" w:cs="Segoe UI"/>
                <w:b/>
                <w:bCs/>
                <w:color w:val="212529"/>
              </w:rPr>
            </w:pPr>
            <w:r w:rsidRPr="0046233F">
              <w:rPr>
                <w:rFonts w:ascii="標楷體" w:eastAsia="標楷體" w:hAnsi="標楷體" w:cs="Segoe UI"/>
                <w:b/>
                <w:bCs/>
                <w:color w:val="212529"/>
              </w:rPr>
              <w:t>路線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jc w:val="center"/>
              <w:rPr>
                <w:rFonts w:ascii="標楷體" w:eastAsia="標楷體" w:hAnsi="標楷體" w:cs="Segoe UI"/>
                <w:b/>
                <w:bCs/>
                <w:color w:val="212529"/>
              </w:rPr>
            </w:pPr>
            <w:r w:rsidRPr="0046233F">
              <w:rPr>
                <w:rFonts w:ascii="標楷體" w:eastAsia="標楷體" w:hAnsi="標楷體" w:cs="Segoe UI"/>
                <w:b/>
                <w:bCs/>
                <w:color w:val="212529"/>
              </w:rPr>
              <w:t>行程</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jc w:val="center"/>
              <w:rPr>
                <w:rFonts w:ascii="標楷體" w:eastAsia="標楷體" w:hAnsi="標楷體" w:cs="Segoe UI"/>
                <w:b/>
                <w:bCs/>
                <w:color w:val="212529"/>
              </w:rPr>
            </w:pPr>
            <w:r w:rsidRPr="0046233F">
              <w:rPr>
                <w:rFonts w:ascii="標楷體" w:eastAsia="標楷體" w:hAnsi="標楷體" w:cs="Segoe UI"/>
                <w:b/>
                <w:bCs/>
                <w:color w:val="212529"/>
              </w:rPr>
              <w:t>時間</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文湖線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木柵站→轉乘251.660.666.679.795.819公車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約15分鐘到校</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淡水信義線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象山站1號出口→轉乘912公車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約17分鐘到校</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中和新蘆線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古亭站4號出口→轉乘949公車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約30分鐘到校</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松山新店線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景美站1號出口→轉乘251.660.666公車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約30分鐘到校</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松山新店線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七張站→轉乘819公車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約25分鐘到校</w:t>
            </w:r>
          </w:p>
        </w:tc>
      </w:tr>
      <w:tr w:rsidR="0046233F" w:rsidRPr="0046233F" w:rsidTr="0046233F">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板南線</w:t>
            </w:r>
          </w:p>
        </w:tc>
        <w:tc>
          <w:tcPr>
            <w:tcW w:w="250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市政府站3號出口→轉乘912公車</w:t>
            </w:r>
          </w:p>
        </w:tc>
        <w:tc>
          <w:tcPr>
            <w:tcW w:w="1250" w:type="pct"/>
            <w:tcBorders>
              <w:top w:val="single" w:sz="24" w:space="0" w:color="auto"/>
              <w:left w:val="single" w:sz="24" w:space="0" w:color="auto"/>
              <w:bottom w:val="single" w:sz="24" w:space="0" w:color="auto"/>
              <w:right w:val="single" w:sz="24" w:space="0" w:color="auto"/>
            </w:tcBorders>
            <w:shd w:val="clear" w:color="auto" w:fill="FFFFFF"/>
            <w:vAlign w:val="center"/>
            <w:hideMark/>
          </w:tcPr>
          <w:p w:rsidR="0046233F" w:rsidRPr="0046233F" w:rsidRDefault="0046233F">
            <w:pPr>
              <w:rPr>
                <w:rFonts w:ascii="標楷體" w:eastAsia="標楷體" w:hAnsi="標楷體" w:cs="Segoe UI"/>
                <w:color w:val="212529"/>
              </w:rPr>
            </w:pPr>
            <w:r w:rsidRPr="0046233F">
              <w:rPr>
                <w:rFonts w:ascii="標楷體" w:eastAsia="標楷體" w:hAnsi="標楷體" w:cs="Segoe UI"/>
                <w:color w:val="212529"/>
              </w:rPr>
              <w:t>約20分鐘到校</w:t>
            </w:r>
          </w:p>
        </w:tc>
      </w:tr>
    </w:tbl>
    <w:p w:rsidR="0046233F" w:rsidRPr="0046233F" w:rsidRDefault="0046233F" w:rsidP="0046233F">
      <w:pPr>
        <w:pStyle w:val="3"/>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臺北、新北地區搭乘大眾運輸工具</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1.台北火車站至東南科技大學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台北車站(捷運藍線)→市府捷運站3號出口→轉乘912公車</w:t>
      </w:r>
      <w:r w:rsidRPr="0046233F">
        <w:rPr>
          <w:rFonts w:ascii="標楷體" w:eastAsia="標楷體" w:hAnsi="標楷體" w:cs="Segoe UI"/>
          <w:color w:val="212529"/>
        </w:rPr>
        <w:br/>
        <w:t>忠孝復興站(捷運棕線) →木柵站→轉乘251.660.666.679.795.819公車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2.信義商圈至東南科技大學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市府捷運站3號出口或象山站1號出口→轉乘912公車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3.大直、內湖地區至東南科技大學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大直或內湖捷運站(捷運文湖線)→木柵站→轉乘251.660.666.679.795.819公車)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4.士林、北投、 淡水地區至東南科技大學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士林、北投、淡水地區(捷運紅線) →象山站1號出口→轉乘912公車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5.中、永和地區至東南科技大學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中永和地區(捷運橘線) →古亭站4號出口→轉乘949公車</w:t>
      </w:r>
      <w:r w:rsidRPr="0046233F">
        <w:rPr>
          <w:rFonts w:ascii="標楷體" w:eastAsia="標楷體" w:hAnsi="標楷體" w:cs="Segoe UI"/>
          <w:color w:val="212529"/>
        </w:rPr>
        <w:br/>
        <w:t>中永和地區(捷運橘線) →東門站(捷運橘線)→象山站1號出口→轉乘912公車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6.板橋、 土城地區至東南科技大學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lastRenderedPageBreak/>
        <w:t>板橋地區、火車站(捷運藍線) →市府捷運站3號出口→轉乘912公車</w:t>
      </w:r>
    </w:p>
    <w:p w:rsidR="0046233F" w:rsidRPr="0046233F" w:rsidRDefault="0046233F" w:rsidP="0046233F">
      <w:pPr>
        <w:pStyle w:val="4"/>
        <w:shd w:val="clear" w:color="auto" w:fill="FFFFFF"/>
        <w:spacing w:before="0" w:beforeAutospacing="0"/>
        <w:rPr>
          <w:rFonts w:ascii="標楷體" w:eastAsia="標楷體" w:hAnsi="標楷體" w:cs="Segoe UI"/>
          <w:b w:val="0"/>
          <w:bCs w:val="0"/>
        </w:rPr>
      </w:pPr>
      <w:r w:rsidRPr="0046233F">
        <w:rPr>
          <w:rFonts w:ascii="標楷體" w:eastAsia="標楷體" w:hAnsi="標楷體" w:cs="Segoe UI"/>
          <w:b w:val="0"/>
          <w:bCs w:val="0"/>
        </w:rPr>
        <w:t>7.新莊、蘆洲 、三重地區至東南科技大學</w:t>
      </w:r>
    </w:p>
    <w:p w:rsidR="0046233F" w:rsidRPr="0046233F" w:rsidRDefault="0046233F" w:rsidP="0046233F">
      <w:pPr>
        <w:pStyle w:val="lh-lg"/>
        <w:shd w:val="clear" w:color="auto" w:fill="FFFFFF"/>
        <w:spacing w:before="0" w:beforeAutospacing="0"/>
        <w:rPr>
          <w:rFonts w:ascii="標楷體" w:eastAsia="標楷體" w:hAnsi="標楷體" w:cs="Segoe UI"/>
          <w:color w:val="212529"/>
        </w:rPr>
      </w:pPr>
      <w:r w:rsidRPr="0046233F">
        <w:rPr>
          <w:rFonts w:ascii="標楷體" w:eastAsia="標楷體" w:hAnsi="標楷體" w:cs="Segoe UI"/>
          <w:color w:val="212529"/>
        </w:rPr>
        <w:t>蘆洲或新莊捷運站(捷運橘線) →象山站1號出口(指南客運912公車)</w:t>
      </w:r>
    </w:p>
    <w:p w:rsidR="0046233F" w:rsidRDefault="0046233F" w:rsidP="006A7137">
      <w:pPr>
        <w:pStyle w:val="a3"/>
        <w:ind w:leftChars="0"/>
        <w:jc w:val="center"/>
        <w:rPr>
          <w:rFonts w:ascii="Times New Roman" w:eastAsia="標楷體" w:hAnsi="Times New Roman"/>
          <w:b/>
        </w:rPr>
      </w:pPr>
    </w:p>
    <w:p w:rsidR="006A7137" w:rsidRPr="0046233F" w:rsidRDefault="006A7137" w:rsidP="006A7137">
      <w:pPr>
        <w:pStyle w:val="a3"/>
        <w:ind w:leftChars="0"/>
        <w:jc w:val="center"/>
        <w:rPr>
          <w:rFonts w:ascii="Times New Roman" w:eastAsia="標楷體" w:hAnsi="Times New Roman"/>
          <w:b/>
        </w:rPr>
      </w:pPr>
      <w:r w:rsidRPr="0046233F">
        <w:rPr>
          <w:rFonts w:ascii="Times New Roman" w:eastAsia="標楷體" w:hAnsi="Times New Roman" w:hint="eastAsia"/>
          <w:b/>
        </w:rPr>
        <w:t>校區</w:t>
      </w:r>
      <w:r w:rsidR="00FC07F1" w:rsidRPr="0046233F">
        <w:rPr>
          <w:rFonts w:ascii="Times New Roman" w:eastAsia="標楷體" w:hAnsi="Times New Roman" w:hint="eastAsia"/>
          <w:b/>
        </w:rPr>
        <w:t>平面</w:t>
      </w:r>
      <w:r w:rsidRPr="0046233F">
        <w:rPr>
          <w:rFonts w:ascii="Times New Roman" w:eastAsia="標楷體" w:hAnsi="Times New Roman" w:hint="eastAsia"/>
          <w:b/>
        </w:rPr>
        <w:t>圖</w:t>
      </w:r>
    </w:p>
    <w:p w:rsidR="00756495" w:rsidRPr="0046233F" w:rsidRDefault="006A7137" w:rsidP="00756495">
      <w:pPr>
        <w:widowControl/>
        <w:shd w:val="clear" w:color="auto" w:fill="FFFFFF"/>
        <w:spacing w:after="100" w:afterAutospacing="1"/>
        <w:jc w:val="center"/>
        <w:rPr>
          <w:rFonts w:ascii="標楷體" w:eastAsia="標楷體" w:hAnsi="標楷體" w:cs="Segoe UI"/>
          <w:b/>
          <w:color w:val="212529"/>
          <w:kern w:val="0"/>
          <w:szCs w:val="24"/>
        </w:rPr>
      </w:pPr>
      <w:r>
        <w:rPr>
          <w:noProof/>
        </w:rPr>
        <w:drawing>
          <wp:inline distT="0" distB="0" distL="0" distR="0" wp14:anchorId="7B85D3D5" wp14:editId="581C9D72">
            <wp:extent cx="5813323" cy="32766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267" t="18196" r="16205" b="10013"/>
                    <a:stretch/>
                  </pic:blipFill>
                  <pic:spPr bwMode="auto">
                    <a:xfrm>
                      <a:off x="0" y="0"/>
                      <a:ext cx="5837987" cy="3290502"/>
                    </a:xfrm>
                    <a:prstGeom prst="rect">
                      <a:avLst/>
                    </a:prstGeom>
                    <a:ln>
                      <a:noFill/>
                    </a:ln>
                    <a:extLst>
                      <a:ext uri="{53640926-AAD7-44D8-BBD7-CCE9431645EC}">
                        <a14:shadowObscured xmlns:a14="http://schemas.microsoft.com/office/drawing/2010/main"/>
                      </a:ext>
                    </a:extLst>
                  </pic:spPr>
                </pic:pic>
              </a:graphicData>
            </a:graphic>
          </wp:inline>
        </w:drawing>
      </w:r>
      <w:r w:rsidR="00756495" w:rsidRPr="0046233F">
        <w:rPr>
          <w:rFonts w:ascii="標楷體" w:eastAsia="標楷體" w:hAnsi="標楷體" w:cs="Segoe UI" w:hint="eastAsia"/>
          <w:b/>
          <w:color w:val="212529"/>
          <w:kern w:val="0"/>
          <w:szCs w:val="24"/>
        </w:rPr>
        <w:t>地理位置圖</w:t>
      </w:r>
    </w:p>
    <w:p w:rsidR="006A7137" w:rsidRPr="006A7137" w:rsidRDefault="00756495" w:rsidP="00FC07F1">
      <w:pPr>
        <w:pStyle w:val="a3"/>
        <w:ind w:leftChars="-81" w:left="0" w:hangingChars="81" w:hanging="194"/>
        <w:jc w:val="both"/>
        <w:rPr>
          <w:rFonts w:ascii="Times New Roman" w:eastAsia="標楷體" w:hAnsi="Times New Roman"/>
        </w:rPr>
      </w:pPr>
      <w:r>
        <w:rPr>
          <w:noProof/>
        </w:rPr>
        <w:drawing>
          <wp:inline distT="0" distB="0" distL="0" distR="0" wp14:anchorId="16725202" wp14:editId="3AC0D046">
            <wp:extent cx="5695950" cy="3184133"/>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628" t="26135" r="14942" b="1744"/>
                    <a:stretch/>
                  </pic:blipFill>
                  <pic:spPr bwMode="auto">
                    <a:xfrm>
                      <a:off x="0" y="0"/>
                      <a:ext cx="5704412" cy="3188863"/>
                    </a:xfrm>
                    <a:prstGeom prst="rect">
                      <a:avLst/>
                    </a:prstGeom>
                    <a:ln>
                      <a:noFill/>
                    </a:ln>
                    <a:extLst>
                      <a:ext uri="{53640926-AAD7-44D8-BBD7-CCE9431645EC}">
                        <a14:shadowObscured xmlns:a14="http://schemas.microsoft.com/office/drawing/2010/main"/>
                      </a:ext>
                    </a:extLst>
                  </pic:spPr>
                </pic:pic>
              </a:graphicData>
            </a:graphic>
          </wp:inline>
        </w:drawing>
      </w:r>
    </w:p>
    <w:sectPr w:rsidR="006A7137" w:rsidRPr="006A713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ECA" w:rsidRDefault="00B20ECA" w:rsidP="009C0777">
      <w:r>
        <w:separator/>
      </w:r>
    </w:p>
  </w:endnote>
  <w:endnote w:type="continuationSeparator" w:id="0">
    <w:p w:rsidR="00B20ECA" w:rsidRDefault="00B20ECA" w:rsidP="009C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ECA" w:rsidRDefault="00B20ECA" w:rsidP="009C0777">
      <w:r>
        <w:separator/>
      </w:r>
    </w:p>
  </w:footnote>
  <w:footnote w:type="continuationSeparator" w:id="0">
    <w:p w:rsidR="00B20ECA" w:rsidRDefault="00B20ECA" w:rsidP="009C0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A2538"/>
    <w:multiLevelType w:val="hybridMultilevel"/>
    <w:tmpl w:val="3C9ED5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FDF"/>
    <w:rsid w:val="0046233F"/>
    <w:rsid w:val="00544AC6"/>
    <w:rsid w:val="00667FDF"/>
    <w:rsid w:val="006A7137"/>
    <w:rsid w:val="00756495"/>
    <w:rsid w:val="009328F2"/>
    <w:rsid w:val="009C0777"/>
    <w:rsid w:val="00A2611D"/>
    <w:rsid w:val="00B20ECA"/>
    <w:rsid w:val="00CA0AAB"/>
    <w:rsid w:val="00CE2EBF"/>
    <w:rsid w:val="00E81BB5"/>
    <w:rsid w:val="00EB4191"/>
    <w:rsid w:val="00FC0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B7FF7"/>
  <w15:chartTrackingRefBased/>
  <w15:docId w15:val="{812E626F-03B8-4F78-9CDE-0996E4920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6A7137"/>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6A7137"/>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
    <w:name w:val="heading 4"/>
    <w:basedOn w:val="a"/>
    <w:link w:val="40"/>
    <w:uiPriority w:val="9"/>
    <w:qFormat/>
    <w:rsid w:val="006A7137"/>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7FDF"/>
    <w:pPr>
      <w:ind w:leftChars="200" w:left="480"/>
    </w:pPr>
  </w:style>
  <w:style w:type="table" w:styleId="a4">
    <w:name w:val="Table Grid"/>
    <w:basedOn w:val="a1"/>
    <w:uiPriority w:val="39"/>
    <w:rsid w:val="00667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6A7137"/>
    <w:rPr>
      <w:color w:val="0563C1" w:themeColor="hyperlink"/>
      <w:u w:val="single"/>
    </w:rPr>
  </w:style>
  <w:style w:type="character" w:customStyle="1" w:styleId="20">
    <w:name w:val="標題 2 字元"/>
    <w:basedOn w:val="a0"/>
    <w:link w:val="2"/>
    <w:uiPriority w:val="9"/>
    <w:rsid w:val="006A7137"/>
    <w:rPr>
      <w:rFonts w:ascii="新細明體" w:eastAsia="新細明體" w:hAnsi="新細明體" w:cs="新細明體"/>
      <w:b/>
      <w:bCs/>
      <w:kern w:val="0"/>
      <w:sz w:val="36"/>
      <w:szCs w:val="36"/>
    </w:rPr>
  </w:style>
  <w:style w:type="character" w:customStyle="1" w:styleId="30">
    <w:name w:val="標題 3 字元"/>
    <w:basedOn w:val="a0"/>
    <w:link w:val="3"/>
    <w:uiPriority w:val="9"/>
    <w:rsid w:val="006A7137"/>
    <w:rPr>
      <w:rFonts w:ascii="新細明體" w:eastAsia="新細明體" w:hAnsi="新細明體" w:cs="新細明體"/>
      <w:b/>
      <w:bCs/>
      <w:kern w:val="0"/>
      <w:sz w:val="27"/>
      <w:szCs w:val="27"/>
    </w:rPr>
  </w:style>
  <w:style w:type="character" w:customStyle="1" w:styleId="40">
    <w:name w:val="標題 4 字元"/>
    <w:basedOn w:val="a0"/>
    <w:link w:val="4"/>
    <w:uiPriority w:val="9"/>
    <w:rsid w:val="006A7137"/>
    <w:rPr>
      <w:rFonts w:ascii="新細明體" w:eastAsia="新細明體" w:hAnsi="新細明體" w:cs="新細明體"/>
      <w:b/>
      <w:bCs/>
      <w:kern w:val="0"/>
      <w:szCs w:val="24"/>
    </w:rPr>
  </w:style>
  <w:style w:type="character" w:customStyle="1" w:styleId="text-dark">
    <w:name w:val="text-dark"/>
    <w:basedOn w:val="a0"/>
    <w:rsid w:val="006A7137"/>
  </w:style>
  <w:style w:type="paragraph" w:customStyle="1" w:styleId="lh-lg">
    <w:name w:val="lh-lg"/>
    <w:basedOn w:val="a"/>
    <w:rsid w:val="006A7137"/>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EB4191"/>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EB4191"/>
    <w:rPr>
      <w:rFonts w:asciiTheme="majorHAnsi" w:eastAsiaTheme="majorEastAsia" w:hAnsiTheme="majorHAnsi" w:cstheme="majorBidi"/>
      <w:sz w:val="18"/>
      <w:szCs w:val="18"/>
    </w:rPr>
  </w:style>
  <w:style w:type="paragraph" w:styleId="a8">
    <w:name w:val="header"/>
    <w:basedOn w:val="a"/>
    <w:link w:val="a9"/>
    <w:uiPriority w:val="99"/>
    <w:unhideWhenUsed/>
    <w:rsid w:val="009C0777"/>
    <w:pPr>
      <w:tabs>
        <w:tab w:val="center" w:pos="4153"/>
        <w:tab w:val="right" w:pos="8306"/>
      </w:tabs>
      <w:snapToGrid w:val="0"/>
    </w:pPr>
    <w:rPr>
      <w:sz w:val="20"/>
      <w:szCs w:val="20"/>
    </w:rPr>
  </w:style>
  <w:style w:type="character" w:customStyle="1" w:styleId="a9">
    <w:name w:val="頁首 字元"/>
    <w:basedOn w:val="a0"/>
    <w:link w:val="a8"/>
    <w:uiPriority w:val="99"/>
    <w:rsid w:val="009C0777"/>
    <w:rPr>
      <w:sz w:val="20"/>
      <w:szCs w:val="20"/>
    </w:rPr>
  </w:style>
  <w:style w:type="paragraph" w:styleId="aa">
    <w:name w:val="footer"/>
    <w:basedOn w:val="a"/>
    <w:link w:val="ab"/>
    <w:uiPriority w:val="99"/>
    <w:unhideWhenUsed/>
    <w:rsid w:val="009C0777"/>
    <w:pPr>
      <w:tabs>
        <w:tab w:val="center" w:pos="4153"/>
        <w:tab w:val="right" w:pos="8306"/>
      </w:tabs>
      <w:snapToGrid w:val="0"/>
    </w:pPr>
    <w:rPr>
      <w:sz w:val="20"/>
      <w:szCs w:val="20"/>
    </w:rPr>
  </w:style>
  <w:style w:type="character" w:customStyle="1" w:styleId="ab">
    <w:name w:val="頁尾 字元"/>
    <w:basedOn w:val="a0"/>
    <w:link w:val="aa"/>
    <w:uiPriority w:val="99"/>
    <w:rsid w:val="009C0777"/>
    <w:rPr>
      <w:sz w:val="20"/>
      <w:szCs w:val="20"/>
    </w:rPr>
  </w:style>
  <w:style w:type="character" w:styleId="ac">
    <w:name w:val="FollowedHyperlink"/>
    <w:basedOn w:val="a0"/>
    <w:uiPriority w:val="99"/>
    <w:semiHidden/>
    <w:unhideWhenUsed/>
    <w:rsid w:val="009C07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0118">
      <w:bodyDiv w:val="1"/>
      <w:marLeft w:val="0"/>
      <w:marRight w:val="0"/>
      <w:marTop w:val="0"/>
      <w:marBottom w:val="0"/>
      <w:divBdr>
        <w:top w:val="none" w:sz="0" w:space="0" w:color="auto"/>
        <w:left w:val="none" w:sz="0" w:space="0" w:color="auto"/>
        <w:bottom w:val="none" w:sz="0" w:space="0" w:color="auto"/>
        <w:right w:val="none" w:sz="0" w:space="0" w:color="auto"/>
      </w:divBdr>
    </w:div>
    <w:div w:id="815102249">
      <w:bodyDiv w:val="1"/>
      <w:marLeft w:val="0"/>
      <w:marRight w:val="0"/>
      <w:marTop w:val="0"/>
      <w:marBottom w:val="0"/>
      <w:divBdr>
        <w:top w:val="none" w:sz="0" w:space="0" w:color="auto"/>
        <w:left w:val="none" w:sz="0" w:space="0" w:color="auto"/>
        <w:bottom w:val="none" w:sz="0" w:space="0" w:color="auto"/>
        <w:right w:val="none" w:sz="0" w:space="0" w:color="auto"/>
      </w:divBdr>
      <w:divsChild>
        <w:div w:id="1819955295">
          <w:marLeft w:val="0"/>
          <w:marRight w:val="0"/>
          <w:marTop w:val="0"/>
          <w:marBottom w:val="0"/>
          <w:divBdr>
            <w:top w:val="none" w:sz="0" w:space="0" w:color="auto"/>
            <w:left w:val="none" w:sz="0" w:space="0" w:color="auto"/>
            <w:bottom w:val="none" w:sz="0" w:space="0" w:color="auto"/>
            <w:right w:val="none" w:sz="0" w:space="0" w:color="auto"/>
          </w:divBdr>
          <w:divsChild>
            <w:div w:id="746612115">
              <w:marLeft w:val="0"/>
              <w:marRight w:val="0"/>
              <w:marTop w:val="0"/>
              <w:marBottom w:val="0"/>
              <w:divBdr>
                <w:top w:val="none" w:sz="0" w:space="0" w:color="auto"/>
                <w:left w:val="none" w:sz="0" w:space="0" w:color="auto"/>
                <w:bottom w:val="none" w:sz="0" w:space="0" w:color="auto"/>
                <w:right w:val="none" w:sz="0" w:space="0" w:color="auto"/>
              </w:divBdr>
            </w:div>
          </w:divsChild>
        </w:div>
        <w:div w:id="834371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nu.edu.tw/traffic_direc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gle/gBxoGa98zkdjC6dz9"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www.tnu.edu.tw/map" TargetMode="External"/><Relationship Id="rId4" Type="http://schemas.openxmlformats.org/officeDocument/2006/relationships/webSettings" Target="webSettings.xml"/><Relationship Id="rId9" Type="http://schemas.openxmlformats.org/officeDocument/2006/relationships/hyperlink" Target="https://www.tnu.edu.tw/campus_layout_map"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7</cp:revision>
  <cp:lastPrinted>2023-12-01T07:52:00Z</cp:lastPrinted>
  <dcterms:created xsi:type="dcterms:W3CDTF">2023-12-01T06:56:00Z</dcterms:created>
  <dcterms:modified xsi:type="dcterms:W3CDTF">2023-12-04T02:18:00Z</dcterms:modified>
</cp:coreProperties>
</file>